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保育内容等の評価の目的と意義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106680</wp:posOffset>
                </wp:positionV>
                <wp:extent cx="5615940" cy="1615440"/>
                <wp:effectExtent l="6350" t="6350" r="16510" b="889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3145" y="1763395"/>
                          <a:ext cx="5615940" cy="16154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.7pt;margin-top:8.4pt;height:127.2pt;width:442.2pt;z-index:251659264;v-text-anchor:middle;mso-width-relative:page;mso-height-relative:page;" filled="f" stroked="t" coordsize="21600,21600" arcsize="0.166666666666667" o:gfxdata="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hf6rzXAAAACQEAAA8AAAAAAAAAAQAgAAAA&#10;IgAAAGRycy9kb3ducmV2LnhtbFBLAQIUABQAAAAIAIdO4kCEOZY/fgIAAOYEAAAOAAAAAAAAAAEA&#10;IAAAACY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〇保育内容等の評価は、子どもの豊かで健やかな育ちに資する保育の質の確保・向上を　　　　　　　　　　　目的に行われます。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〇保育内容等の評価の意義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・保育士等が子どもに対する理解を深め、保育の改善や充実が図られること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・職員の資質・専門性の向上と職員間の相互理解や協働が図られること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・保育所と関係者（保護者等）の間で子どもや保育についての理解が共有され、両者の　連携が促進されること　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106680</wp:posOffset>
                </wp:positionV>
                <wp:extent cx="1203960" cy="670560"/>
                <wp:effectExtent l="6350" t="6350" r="8890" b="8890"/>
                <wp:wrapNone/>
                <wp:docPr id="2" name="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6465" y="3744595"/>
                          <a:ext cx="1203960" cy="67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1pt;margin-top:8.4pt;height:52.8pt;width:94.8pt;z-index:251660288;v-text-anchor:middle;mso-width-relative:page;mso-height-relative:page;" filled="f" stroked="t" coordsize="21600,21600" o:gfxdata="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TWpDx2AAAAAoBAAAPAAAAAAAAAAEAIAAAACIAAABk&#10;cnMvZG93bnJldi54bWxQSwECFAAUAAAACACHTuJAvfGwyHgCAADZBAAADgAAAAAAAAABACAAAAAn&#10;AQAAZHJzL2Uyb0RvYy54bWxQSwUGAAAAAAYABgBZAQAAEQ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保育内容の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評価の位置づけ　　　　　　　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　　　　　　</w:t>
      </w:r>
      <w:r>
        <w:drawing>
          <wp:inline distT="0" distB="0" distL="114300" distR="114300">
            <wp:extent cx="4191000" cy="3710940"/>
            <wp:effectExtent l="0" t="0" r="0" b="7620"/>
            <wp:docPr id="5" name="図形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形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　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139700</wp:posOffset>
                </wp:positionV>
                <wp:extent cx="2247900" cy="601980"/>
                <wp:effectExtent l="6350" t="6350" r="16510" b="1651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2905" y="8334375"/>
                          <a:ext cx="2247900" cy="6019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pt;margin-top:11pt;height:47.4pt;width:177pt;z-index:251661312;v-text-anchor:middle;mso-width-relative:page;mso-height-relative:page;" filled="f" stroked="t" coordsize="21600,21600" arcsize="0.166666666666667" o:gfxdata="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KRbru1wAAAAoBAAAPAAAAAAAA&#10;AAEAIAAAACIAAABkcnMvZG93bnJldi54bWxQSwECFAAUAAAACACHTuJAJil0F4UCAADlBAAADgAA&#10;AAAAAAABACAAAAAmAQAAZHJzL2Uyb0RvYy54bWxQSwUGAAAAAAYABgBZAQAAHQY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　　　　　　　　　　　　　　</w:t>
      </w:r>
      <w:r>
        <w:rPr>
          <w:rFonts w:hint="eastAsia" w:ascii="ＭＳ ゴシック" w:hAnsi="ＭＳ ゴシック" w:eastAsia="ＭＳ ゴシック" w:cs="ＭＳ ゴシック"/>
          <w:sz w:val="32"/>
          <w:szCs w:val="32"/>
          <w:lang w:val="en-US" w:eastAsia="ja-JP"/>
        </w:rPr>
        <w:t>保育の質の確保・向上</w:t>
      </w:r>
      <w: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t>　　　</w:t>
      </w: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</w:p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  <w:sectPr>
          <w:pgSz w:w="11906" w:h="16838"/>
          <w:pgMar w:top="1985" w:right="1701" w:bottom="1701" w:left="1701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6"/>
        <w:gridCol w:w="3600"/>
        <w:gridCol w:w="4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8720" w:type="dxa"/>
            <w:gridSpan w:val="3"/>
            <w:tcBorders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自己評価　ガイドライン一覧</w:t>
            </w:r>
          </w:p>
          <w:p>
            <w:pPr>
              <w:jc w:val="right"/>
              <w:rPr>
                <w:rFonts w:hint="eastAsia" w:eastAsiaTheme="minorEastAsia"/>
                <w:lang w:eastAsia="ja-JP"/>
              </w:rPr>
            </w:pPr>
            <w:r>
              <w:rPr>
                <w:rFonts w:hint="eastAsia"/>
                <w:lang w:eastAsia="ja-JP"/>
              </w:rPr>
              <w:t>令和</w:t>
            </w:r>
            <w:r>
              <w:rPr>
                <w:rFonts w:hint="eastAsia"/>
                <w:lang w:val="en-US" w:eastAsia="ja-JP"/>
              </w:rPr>
              <w:t>7年3月～9月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</w:tcPr>
          <w:p>
            <w:pPr>
              <w:rPr>
                <w:rFonts w:hint="default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３月</w:t>
            </w:r>
          </w:p>
        </w:tc>
        <w:tc>
          <w:tcPr>
            <w:tcW w:w="3600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指導計画の定期的な見直しを組織的な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評価の仕組みを定め実施している</w:t>
            </w:r>
          </w:p>
        </w:tc>
        <w:tc>
          <w:tcPr>
            <w:tcW w:w="423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毎月ミーティング内で評価、修正、修正、再計画を立案し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default"/>
              </w:rPr>
              <w:t>実践を全員共有している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４月</w:t>
            </w:r>
          </w:p>
        </w:tc>
        <w:tc>
          <w:tcPr>
            <w:tcW w:w="3600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自らの保育実践を振り返り保育の改善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に生かしている</w:t>
            </w:r>
          </w:p>
        </w:tc>
        <w:tc>
          <w:tcPr>
            <w:tcW w:w="4234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受け持ち児のh所育を皆で振り返り評価し自己満足では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なく受け持ち児が満足できる保育実践となっているかを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評価している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５月</w:t>
            </w:r>
          </w:p>
        </w:tc>
        <w:tc>
          <w:tcPr>
            <w:tcW w:w="3600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評価した結果をもとに次の計画の作成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に生かしている</w:t>
            </w:r>
          </w:p>
        </w:tc>
        <w:tc>
          <w:tcPr>
            <w:tcW w:w="4234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多方面からの評価を行い次計画に生かしている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６月</w:t>
            </w:r>
          </w:p>
        </w:tc>
        <w:tc>
          <w:tcPr>
            <w:tcW w:w="3600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心身の状態が把握され日常の状態の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default"/>
              </w:rPr>
              <w:t>観察を行うなどの保健的な配慮をしている</w:t>
            </w:r>
          </w:p>
        </w:tc>
        <w:tc>
          <w:tcPr>
            <w:tcW w:w="4234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園だけでなく家庭での様子も確認し小さな変化も職員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内で報告しあい共有し保育実践に繋げている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７月</w:t>
            </w:r>
          </w:p>
        </w:tc>
        <w:tc>
          <w:tcPr>
            <w:tcW w:w="3600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子供一人ひとりの育ちに応じて基本的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な生活習慣を身に着けられるような配慮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がされている</w:t>
            </w:r>
          </w:p>
        </w:tc>
        <w:tc>
          <w:tcPr>
            <w:tcW w:w="4234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発達段階を把握し、やりたい気持ち等を尊重しながら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見守り、声かけ、援助を実践している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８月</w:t>
            </w:r>
          </w:p>
        </w:tc>
        <w:tc>
          <w:tcPr>
            <w:tcW w:w="3600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探索行動が十分に行えるような環境が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整備され子供安心して遊びを中心とした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自発的な活動ができるよう保育者が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かかわっている</w:t>
            </w:r>
          </w:p>
        </w:tc>
        <w:tc>
          <w:tcPr>
            <w:tcW w:w="4234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探索活動が発展できるような常時、安全な環境を維持し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個々に合った玩具の選別等を提供している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９月</w:t>
            </w:r>
          </w:p>
        </w:tc>
        <w:tc>
          <w:tcPr>
            <w:tcW w:w="3600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食に関する豊かな経験のできるよう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食事の提供を含む食育の計画を保育の</w:t>
            </w:r>
          </w:p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  <w:t>計画に位置付け取り組みを行っている</w:t>
            </w:r>
          </w:p>
        </w:tc>
        <w:tc>
          <w:tcPr>
            <w:tcW w:w="4234" w:type="dxa"/>
          </w:tcPr>
          <w:p>
            <w:pPr>
              <w:rPr>
                <w:rFonts w:hint="eastAsia" w:ascii="ＭＳ ゴシック" w:hAnsi="ＭＳ ゴシック" w:eastAsia="ＭＳ ゴシック" w:cs="ＭＳ ゴシック"/>
                <w:sz w:val="22"/>
                <w:szCs w:val="22"/>
                <w:vertAlign w:val="baseline"/>
                <w:lang w:val="en-US" w:eastAsia="ja-JP"/>
              </w:rPr>
            </w:pPr>
          </w:p>
        </w:tc>
      </w:tr>
    </w:tbl>
    <w:p>
      <w:pPr>
        <w:rPr>
          <w:rFonts w:hint="eastAsia" w:ascii="ＭＳ ゴシック" w:hAnsi="ＭＳ ゴシック" w:eastAsia="ＭＳ ゴシック" w:cs="ＭＳ ゴシック"/>
          <w:sz w:val="22"/>
          <w:szCs w:val="22"/>
          <w:lang w:val="en-US" w:eastAsia="ja-JP"/>
        </w:rPr>
      </w:pPr>
    </w:p>
    <w:sectPr>
      <w:pgSz w:w="11906" w:h="16838"/>
      <w:pgMar w:top="1985" w:right="1701" w:bottom="1701" w:left="1701" w:header="851" w:footer="992" w:gutter="0"/>
      <w:paperSrc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86168"/>
    <w:rsid w:val="03F371A3"/>
    <w:rsid w:val="28AE3085"/>
    <w:rsid w:val="34184E11"/>
    <w:rsid w:val="341D5FA7"/>
    <w:rsid w:val="78214F9C"/>
    <w:rsid w:val="7858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uiPriority w:val="0"/>
    <w:rPr>
      <w:rFonts w:hint="eastAsia" w:ascii="ＭＳ Ｐゴシック" w:hAnsi="ＭＳ Ｐゴシック" w:eastAsia="ＭＳ Ｐゴシック" w:cs="ＭＳ Ｐゴシック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2025-09-12T04:22:00Z</dcterms:created>
  <dc:creator>user</dc:creator>
  <cp:lastModifiedBy>user</cp:lastModifiedBy>
  <cp:lastPrinted>2025-09-12T05:40:00Z</cp:lastPrinted>
  <dcterms:modified xsi:type="dcterms:W3CDTF">2025-09-26T06:07:37Z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